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B6E" w:rsidRDefault="00D9044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0</wp:posOffset>
            </wp:positionV>
            <wp:extent cx="3246120" cy="3448685"/>
            <wp:effectExtent l="0" t="0" r="0" b="0"/>
            <wp:wrapSquare wrapText="bothSides"/>
            <wp:docPr id="9" name="Рисунок 9" descr="http://arxangelskoe.ucoz.com/2018/vneurochka/RDSH/prezi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xangelskoe.ucoz.com/2018/vneurochka/RDSH/prezide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9525</wp:posOffset>
            </wp:positionV>
            <wp:extent cx="2747010" cy="2705100"/>
            <wp:effectExtent l="0" t="0" r="0" b="0"/>
            <wp:wrapSquare wrapText="bothSides"/>
            <wp:docPr id="8" name="Рисунок 8" descr="http://arxangelskoe.ucoz.com/2018/vneurochka/RDSH/eh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xangelskoe.ucoz.com/2018/vneurochka/RDSH/ehmbl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B6E" w:rsidRPr="002F3B6E">
        <w:rPr>
          <w:noProof/>
          <w:lang w:eastAsia="ru-RU"/>
        </w:rPr>
        <w:t xml:space="preserve"> </w:t>
      </w:r>
    </w:p>
    <w:p w:rsidR="00D90448" w:rsidRDefault="00D90448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90448" w:rsidRDefault="00D90448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90448" w:rsidRDefault="00D90448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90448" w:rsidRDefault="00D90448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90448" w:rsidRDefault="00D90448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90448" w:rsidRDefault="00D90448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90448" w:rsidRDefault="00D90448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90448" w:rsidRDefault="00D90448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F3B6E" w:rsidRPr="002F3B6E" w:rsidRDefault="002F3B6E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 РДШ:</w:t>
      </w:r>
    </w:p>
    <w:p w:rsidR="002F3B6E" w:rsidRPr="002F3B6E" w:rsidRDefault="002F3B6E" w:rsidP="002F3B6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содействие в совершенствовании государственной политики в области воспитания подрастающего поколения;</w:t>
      </w:r>
    </w:p>
    <w:p w:rsidR="002F3B6E" w:rsidRPr="002F3B6E" w:rsidRDefault="002F3B6E" w:rsidP="002F3B6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содействие формированию личности на основе присущей российскому обществу системы ценностей.</w:t>
      </w:r>
    </w:p>
    <w:p w:rsidR="002F3B6E" w:rsidRPr="002F3B6E" w:rsidRDefault="002F3B6E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работы РДШ:</w:t>
      </w:r>
    </w:p>
    <w:p w:rsidR="002F3B6E" w:rsidRPr="002F3B6E" w:rsidRDefault="002F3B6E" w:rsidP="002F3B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содействие государственным институтам российского общества в разработке и реализации государственной политики, целевых и иных программ и проектов, совершенствовании законодательства и нормативной правовой базы в сфере воспитания подрастающего поколения и формирования личности;</w:t>
      </w:r>
    </w:p>
    <w:p w:rsidR="002F3B6E" w:rsidRPr="002F3B6E" w:rsidRDefault="002F3B6E" w:rsidP="002F3B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и координация деятельности организаций и лиц, занимающихся воспитанием подрастающего поколения или содействующих формированию личности;</w:t>
      </w:r>
    </w:p>
    <w:p w:rsidR="002F3B6E" w:rsidRPr="002F3B6E" w:rsidRDefault="002F3B6E" w:rsidP="002F3B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содействие объединению усилий коммерческих и некоммерческих организаций, деловых кругов, отдельных граждан, движимых стремлением внести свой вклад в воспитание подрастающего поколения и формирование личности;</w:t>
      </w:r>
    </w:p>
    <w:p w:rsidR="002F3B6E" w:rsidRPr="002F3B6E" w:rsidRDefault="002F3B6E" w:rsidP="002F3B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организаций, движений, кружков, детско-юношеских центров и других структур, занимающихся воспитанием подрастающего поколения и формированием личности;</w:t>
      </w:r>
    </w:p>
    <w:p w:rsidR="002F3B6E" w:rsidRPr="002F3B6E" w:rsidRDefault="002F3B6E" w:rsidP="002F3B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сохранение, пропаганда и распространение знаний в области воспитания подрастающего поколения и формирования личности с учетом современных информационных и инновационных технологий;</w:t>
      </w:r>
    </w:p>
    <w:p w:rsidR="002F3B6E" w:rsidRPr="002F3B6E" w:rsidRDefault="002F3B6E" w:rsidP="002F3B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поддержка и развитие детско-юношеских объединений и других структур;</w:t>
      </w:r>
    </w:p>
    <w:p w:rsidR="002F3B6E" w:rsidRPr="002F3B6E" w:rsidRDefault="002F3B6E" w:rsidP="002F3B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и популяризация семинаров, лекций, конкурсов, фестивалей, олимпиад;</w:t>
      </w:r>
    </w:p>
    <w:p w:rsidR="002F3B6E" w:rsidRPr="002F3B6E" w:rsidRDefault="002F3B6E" w:rsidP="002F3B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системы межведомственного взаимодействия с заинтересованными органами государственной власти и органами местного самоуправления, общественными объединениями, религиозными организациями, научными, образовательными, спортивными и иными учреждениями по вопросам деятельности Организации;</w:t>
      </w:r>
    </w:p>
    <w:p w:rsidR="002F3B6E" w:rsidRPr="002F3B6E" w:rsidRDefault="002F3B6E" w:rsidP="002F3B6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инициирование, разработка и реализация международных, федеральных, региональных и муниципальных программ и проектов, направленных на воспитание подрастающего поколения и формирование личности.</w:t>
      </w:r>
    </w:p>
    <w:p w:rsidR="002F3B6E" w:rsidRDefault="002F3B6E"/>
    <w:p w:rsidR="002F3B6E" w:rsidRDefault="002F3B6E"/>
    <w:p w:rsidR="002F3B6E" w:rsidRDefault="002F3B6E"/>
    <w:p w:rsidR="002F3B6E" w:rsidRDefault="002F3B6E"/>
    <w:tbl>
      <w:tblPr>
        <w:tblW w:w="14742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42"/>
      </w:tblGrid>
      <w:tr w:rsidR="002F3B6E" w:rsidRPr="002F3B6E" w:rsidTr="002F3B6E">
        <w:trPr>
          <w:tblCellSpacing w:w="7" w:type="dxa"/>
        </w:trPr>
        <w:tc>
          <w:tcPr>
            <w:tcW w:w="14714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 каждом субъекте Российской Федерации определён региональный координатор РДШ – сотрудник </w:t>
            </w:r>
            <w:proofErr w:type="spellStart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Росдетцентра</w:t>
            </w:r>
            <w:proofErr w:type="spellEnd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который в соответствии с Указом Президента Российской Федерации обеспечивает взаимодействие с Российским движением школьников, Министерством образования и науки Российской Федерации, Федеральным агентством по делам молодёжи, органами исполнительной власти субъектов Российской Федерации и органами местного самоуправления. В органах исполнительной власти всех субъектов Российской Федерации, осуществляющих государственное управление в сфере образования и/или молодежной политики, по решению Министерства образования и науки Российской Федерации определены сотрудники, курирующие вопросы создания, дальнейшей работы РДШ и деятельности пилотных школ движения. В каждом субъекте Российской Федерации определены пилотные школы, которые 1 сентября 2016 года начали свою деятельность по созданию школьных организаций РДШ.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Созданная общероссийская детско-юношеская организация в первую очередь консолидирует в себе существующие детские движения в школе, унифицирует их программы воспитания и позволяет вывести работу в целом на новый общероссийский уровень.</w:t>
            </w:r>
          </w:p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Структура организации:</w:t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4742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42"/>
      </w:tblGrid>
      <w:tr w:rsidR="002F3B6E" w:rsidRPr="002F3B6E" w:rsidTr="002F3B6E">
        <w:trPr>
          <w:tblCellSpacing w:w="7" w:type="dxa"/>
        </w:trPr>
        <w:tc>
          <w:tcPr>
            <w:tcW w:w="14714" w:type="dxa"/>
            <w:shd w:val="clear" w:color="auto" w:fill="FFFFFF"/>
            <w:vAlign w:val="center"/>
            <w:hideMark/>
          </w:tcPr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noProof/>
                <w:color w:val="3498DB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471852F8" wp14:editId="0B33CCE3">
                  <wp:extent cx="9006231" cy="4695825"/>
                  <wp:effectExtent l="0" t="0" r="4445" b="0"/>
                  <wp:docPr id="1" name="Рисунок 1" descr="http://arxangelskoe.ucoz.com/2018/vneurochka/RDSH/struktura.jpg">
                    <a:hlinkClick xmlns:a="http://schemas.openxmlformats.org/drawingml/2006/main" r:id="rId7" tgtFrame="&quot;_blank&quot;" tooltip="&quot;Посмотре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xangelskoe.ucoz.com/2018/vneurochka/RDSH/struktura.jpg">
                            <a:hlinkClick r:id="rId7" tgtFrame="&quot;_blank&quot;" tooltip="&quot;Посмотре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010" cy="46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lastRenderedPageBreak/>
              <w:t>Съезд организации</w:t>
            </w:r>
          </w:p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Утверждает Устав, приоритетные направления, избирает состав и руководителей низших органов, отвечает за реорганизацию и решение любых других вопросов.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Включает в себя: состав Координационного совета и Центральной контрольно-ревизионной комиссии; Исполнительного директора Организации; </w:t>
            </w:r>
            <w:proofErr w:type="gramStart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делегатов</w:t>
            </w:r>
            <w:proofErr w:type="gramEnd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избранных от Региональных отделений организации.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Координационный совет: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Принимает решения и организует их исполнение, регулирует деятельность Организации. Осуществляет от имени Организации права юридического лица и исполняет его обязанности, распоряжается имуществом.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Центральная контрольно-ревизионная комиссия: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Осуществляет контроль за соблюдением Устава, исполнением решений Съезда и Координационного совета, а также за финансовой и предпринимательской деятельностью Организации, исполнением своих обязанностей должностными лицами.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Региональные отделения: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Осуществляют свою деятельность в пределах территорий соответствующих субъектов Российской Федерации. Не имеют собственных уставов, руководствуются и действуют на основании настоящего Устава Организации.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Дирекция: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ФГБУ «Российский детско-юношеский центр». Приводит в жизнь текущую политику, определяемую Съездом Организации, реализует планы, программы и отдельные мероприятия, подготавливает и проводит Съезды, организует делопроизводство, обучение, юридическое обеспечение и прочие функции.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Структу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ра РДШ в МБОУ СШ №64</w:t>
            </w:r>
          </w:p>
        </w:tc>
      </w:tr>
    </w:tbl>
    <w:p w:rsidR="002F3B6E" w:rsidRDefault="002F3B6E">
      <w:r>
        <w:rPr>
          <w:noProof/>
          <w:lang w:eastAsia="ru-RU"/>
        </w:rPr>
        <w:lastRenderedPageBreak/>
        <w:drawing>
          <wp:inline distT="0" distB="0" distL="0" distR="0" wp14:anchorId="56807FBF" wp14:editId="6560DB89">
            <wp:extent cx="9251950" cy="4292850"/>
            <wp:effectExtent l="0" t="0" r="6350" b="0"/>
            <wp:docPr id="2" name="Рисунок 2" descr="http://arxangelskoe.ucoz.com/2018/vneurochka/RDSH/struktura_mou_arkhangelskaja_s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xangelskoe.ucoz.com/2018/vneurochka/RDSH/struktura_mou_arkhangelskaja_ss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6E" w:rsidRDefault="002F3B6E" w:rsidP="002F3B6E"/>
    <w:tbl>
      <w:tblPr>
        <w:tblW w:w="14459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59"/>
      </w:tblGrid>
      <w:tr w:rsidR="002F3B6E" w:rsidRPr="002F3B6E" w:rsidTr="002F3B6E">
        <w:trPr>
          <w:tblCellSpacing w:w="7" w:type="dxa"/>
        </w:trPr>
        <w:tc>
          <w:tcPr>
            <w:tcW w:w="14431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каждом образовательном учреждении муниципального образования закрепляется куратор — сотрудник образовательного учреждения муниципального образования (</w:t>
            </w: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школьный куратор РДШ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Задачи школьного куратора РДШ:</w:t>
            </w:r>
          </w:p>
          <w:p w:rsidR="002F3B6E" w:rsidRPr="002F3B6E" w:rsidRDefault="002F3B6E" w:rsidP="002F3B6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осуществление координации работы первичного (школьного) отделения РДШ;</w:t>
            </w:r>
          </w:p>
          <w:p w:rsidR="002F3B6E" w:rsidRPr="002F3B6E" w:rsidRDefault="002F3B6E" w:rsidP="002F3B6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ведение учета участников и актива РДШ в школе;</w:t>
            </w:r>
          </w:p>
          <w:p w:rsidR="002F3B6E" w:rsidRPr="002F3B6E" w:rsidRDefault="002F3B6E" w:rsidP="002F3B6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осуществление системного взаимодействия с муниципальным (местным) отделением (в том числе по вопросу предоставления отчетности).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 Школьном уровне органом принятия решений является Совет лидеров РДШ, возглавляемый председателем. Председатель Совета лидеров является председателем первичного (школьного) отделения РДШ, он отвечает за работу РДШ в школе от имени учащихся. Заседания Совета проходят не реже четырех раз в учебную четверть.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В Совет лидеров РДШ входят:</w:t>
            </w:r>
          </w:p>
          <w:p w:rsidR="002F3B6E" w:rsidRPr="002F3B6E" w:rsidRDefault="002F3B6E" w:rsidP="002F3B6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председатель Совета (является руководителем первичного (школьного) отделения РДШ), назначается Муниципальным отделением по представлению школьного куратора (с 2018 года - по представлению Совета лидеров РДШ);</w:t>
            </w:r>
          </w:p>
          <w:p w:rsidR="002F3B6E" w:rsidRPr="002F3B6E" w:rsidRDefault="002F3B6E" w:rsidP="002F3B6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все руководители школьных отрядов.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Функции Совета лидеров РДШ:</w:t>
            </w:r>
          </w:p>
          <w:p w:rsidR="002F3B6E" w:rsidRPr="002F3B6E" w:rsidRDefault="002F3B6E" w:rsidP="002F3B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формирует и утверждает план движения в школе;</w:t>
            </w:r>
          </w:p>
          <w:p w:rsidR="002F3B6E" w:rsidRPr="002F3B6E" w:rsidRDefault="002F3B6E" w:rsidP="002F3B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осуществляет координацию развития РДШ в своей школе;</w:t>
            </w:r>
          </w:p>
          <w:p w:rsidR="002F3B6E" w:rsidRPr="002F3B6E" w:rsidRDefault="002F3B6E" w:rsidP="002F3B6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осуществляет системное взаимодействие с муниципальным отделением, в том числе по вопросам предоставления необходимой отчетности.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  <w:t>Работа РДШ в школе представлена флагманскими программами.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соответствии с выбранными школой флагманскими программами создаются школьные отряды (отряд «Добровольчество» и т.д.), которые осуществляют деятельность этих программ в своей школе. Кроме того, школьные команды могут быть созданы и по другим значимым тематикам, не нашедшим отражение в флагманских программах.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В первичное (школьное) отделение «Российское движение школьников» входят все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участники РДШ, обучающиеся в данной школе.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Функции первичного (школьного) отделения:</w:t>
            </w:r>
          </w:p>
          <w:p w:rsidR="002F3B6E" w:rsidRPr="002F3B6E" w:rsidRDefault="002F3B6E" w:rsidP="002F3B6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объединяет участников движения в школе в целях реализации направлений деятельности РДШ;</w:t>
            </w:r>
          </w:p>
          <w:p w:rsidR="002F3B6E" w:rsidRPr="002F3B6E" w:rsidRDefault="002F3B6E" w:rsidP="002F3B6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организует и ведет школьный учет участников и активистов РДШ на основе Единого реестра участников.</w:t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4459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59"/>
      </w:tblGrid>
      <w:tr w:rsidR="002F3B6E" w:rsidRPr="002F3B6E" w:rsidTr="002F3B6E">
        <w:trPr>
          <w:tblCellSpacing w:w="7" w:type="dxa"/>
        </w:trPr>
        <w:tc>
          <w:tcPr>
            <w:tcW w:w="14431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5. Направления РДШ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На всех уровнях (федеральный, региональный, муниципальный, школьный) движения существуют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четыре направления РДШ</w:t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28"/>
      </w:tblGrid>
      <w:tr w:rsidR="002F3B6E" w:rsidRPr="002F3B6E" w:rsidTr="002F3B6E">
        <w:trPr>
          <w:trHeight w:val="10230"/>
          <w:tblCellSpacing w:w="7" w:type="dxa"/>
        </w:trPr>
        <w:tc>
          <w:tcPr>
            <w:tcW w:w="12300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noProof/>
                <w:color w:val="3498DB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16639B1E" wp14:editId="6520C76D">
                  <wp:extent cx="6915667" cy="5751195"/>
                  <wp:effectExtent l="0" t="0" r="0" b="1905"/>
                  <wp:docPr id="7" name="Рисунок 7" descr="http://arxangelskoe.ucoz.com/2018/vneurochka/RDSH/napravlenija.jpg">
                    <a:hlinkClick xmlns:a="http://schemas.openxmlformats.org/drawingml/2006/main" r:id="rId10" tgtFrame="&quot;_blank&quot;" tooltip="&quot;Посмотре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rxangelskoe.ucoz.com/2018/vneurochka/RDSH/napravlenija.jpg">
                            <a:hlinkClick r:id="rId10" tgtFrame="&quot;_blank&quot;" tooltip="&quot;Посмотре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467" cy="575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3608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8"/>
      </w:tblGrid>
      <w:tr w:rsidR="002F3B6E" w:rsidRPr="002F3B6E" w:rsidTr="002F3B6E">
        <w:trPr>
          <w:tblCellSpacing w:w="7" w:type="dxa"/>
        </w:trPr>
        <w:tc>
          <w:tcPr>
            <w:tcW w:w="13580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Личностное развитие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Цель данного направления – развитие творческого потенциала личности, создание благоприятных условий для развития личности школьника.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Задачи деятельности:</w:t>
            </w:r>
          </w:p>
          <w:p w:rsidR="002F3B6E" w:rsidRPr="002F3B6E" w:rsidRDefault="002F3B6E" w:rsidP="002F3B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Стимулирование творческой активности школьников.</w:t>
            </w:r>
          </w:p>
          <w:p w:rsidR="002F3B6E" w:rsidRPr="002F3B6E" w:rsidRDefault="002F3B6E" w:rsidP="002F3B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Предоставление возможности школьникам проявить себя, реализовать свой потенциал и получить признание.</w:t>
            </w:r>
          </w:p>
          <w:p w:rsidR="002F3B6E" w:rsidRPr="002F3B6E" w:rsidRDefault="002F3B6E" w:rsidP="002F3B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Координация воспитательных усилий на разных этапах творческого процесса.</w:t>
            </w:r>
          </w:p>
          <w:p w:rsidR="002F3B6E" w:rsidRPr="002F3B6E" w:rsidRDefault="002F3B6E" w:rsidP="002F3B6E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Представление возможностей для формирования осознанного выбора модели поведения и траектории личностного развития.</w:t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93"/>
      </w:tblGrid>
      <w:tr w:rsidR="002F3B6E" w:rsidRPr="002F3B6E" w:rsidTr="002F3B6E">
        <w:trPr>
          <w:trHeight w:val="4905"/>
          <w:tblCellSpacing w:w="7" w:type="dxa"/>
        </w:trPr>
        <w:tc>
          <w:tcPr>
            <w:tcW w:w="12150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noProof/>
                <w:color w:val="3498DB"/>
                <w:sz w:val="27"/>
                <w:szCs w:val="27"/>
                <w:lang w:eastAsia="ru-RU"/>
              </w:rPr>
              <w:drawing>
                <wp:inline distT="0" distB="0" distL="0" distR="0" wp14:anchorId="064287D2" wp14:editId="5C5C0B1C">
                  <wp:extent cx="8658225" cy="3492851"/>
                  <wp:effectExtent l="0" t="0" r="0" b="0"/>
                  <wp:docPr id="3" name="Рисунок 3" descr="http://arxangelskoe.ucoz.com/2018/vneurochka/RDSH/lichnostnoe_razv.jpg">
                    <a:hlinkClick xmlns:a="http://schemas.openxmlformats.org/drawingml/2006/main" r:id="rId12" tgtFrame="&quot;_blank&quot;" tooltip="&quot;Посмотре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rxangelskoe.ucoz.com/2018/vneurochka/RDSH/lichnostnoe_razv.jpg">
                            <a:hlinkClick r:id="rId12" tgtFrame="&quot;_blank&quot;" tooltip="&quot;Посмотре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982" cy="350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375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50"/>
      </w:tblGrid>
      <w:tr w:rsidR="002F3B6E" w:rsidRPr="002F3B6E" w:rsidTr="002F3B6E">
        <w:trPr>
          <w:tblCellSpacing w:w="7" w:type="dxa"/>
        </w:trPr>
        <w:tc>
          <w:tcPr>
            <w:tcW w:w="13722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Творчество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Творчество – процесс деятельности, создающий качественно новые материальные и духовные ценности; итог создания объективно нового. Творчество направлено на решение любых проблем или удовлетворение потребностей. Основной критерий, отличающий творчество от изготовления (производства) - уникальность его результата.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Цель организации творческой деятельности обучающихся – создать условия для всестороннего и гармоничного личностного развития человека, способствующие реализации потенциала активности человека и решению ближайших задач развития.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 признакам творческой продуктивной деятельности относятся полезность (ценность)и новизна (оригинальность). В соответствии с различными видами теоретической и практической деятельности можно определить следующие виды творчества:</w:t>
            </w:r>
          </w:p>
          <w:p w:rsidR="002F3B6E" w:rsidRPr="002F3B6E" w:rsidRDefault="002F3B6E" w:rsidP="002F3B6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социальное;</w:t>
            </w:r>
          </w:p>
          <w:p w:rsidR="002F3B6E" w:rsidRPr="002F3B6E" w:rsidRDefault="002F3B6E" w:rsidP="002F3B6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научное;</w:t>
            </w:r>
          </w:p>
          <w:p w:rsidR="002F3B6E" w:rsidRPr="002F3B6E" w:rsidRDefault="002F3B6E" w:rsidP="002F3B6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техническое;</w:t>
            </w:r>
          </w:p>
          <w:p w:rsidR="002F3B6E" w:rsidRPr="002F3B6E" w:rsidRDefault="002F3B6E" w:rsidP="002F3B6E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художественное.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Социальное творчество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это действия по созданию новых форм социальной реальности и развитию общественного сознания, деятельность, направленная на создание нового направления в духовной и культурной сферах общественности. Социальное действие – это результат интеграции духовных (интеллектуальных, эмоциональных, волевых) и практических усилий социального субъекта (индивида, коллектива, группы, класса, общества). Проявление нового культурного течения явно прослеживается в молодежных программах, конкурсах, праздниках, показах, КВН и многих других проявлениях.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Научное творчество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- это «деятельность, направленная на производство нового знания, которое получает социальную апробацию и входит в систему науки», «совокупность высших познавательных процессов, расширяющих границы научного знания».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Благодаря творческому профессиональному подходу происходит создание </w:t>
            </w:r>
            <w:proofErr w:type="spellStart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новойтехники</w:t>
            </w:r>
            <w:proofErr w:type="spellEnd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упрощение механизмов работы, автоматизация процессов. К творческому процессу можно отнести и использование научных открытий, решение практических задач с помощью науки.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Техническое творчество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— это объективно обусловленная практически духовная формообразующая деятельность человека, специфическим предметом которой является идея, материализуемая в техническом объекте, это своеобразный синтез духовного и материального производства.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Техническое творчество связано непосредственно с учетом практики эксплуатации существующих технических конструкций в процессе создания и внедрения в производство новых конструкций.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Художественное творчество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Суть художественного творчества: соединение свободно созданных фантазий и реальности в конечном продукте искусства таким образом, чтобы произвести художественный эффект.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отличие от научного и технического творчества, художественное творчество не имеет непосредственной нацеленности на новизну, не отождествляется с производством нового, хотя оригинальность обычно присутствует среди критериев художественного творчества и оценок художественного таланта. Благодаря фантазии и вымыслу реализуется целостность, образность в искусстве, искусство приобретает силу и самостоятельность.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 рамках творческого </w:t>
            </w:r>
            <w:proofErr w:type="spellStart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поднаправления</w:t>
            </w:r>
            <w:proofErr w:type="spellEnd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действуют две флагманские программы:</w:t>
            </w:r>
          </w:p>
          <w:p w:rsidR="002F3B6E" w:rsidRPr="002F3B6E" w:rsidRDefault="002F3B6E" w:rsidP="002F3B6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Арт-парад (художественное творчество);</w:t>
            </w:r>
          </w:p>
          <w:p w:rsidR="002F3B6E" w:rsidRPr="002F3B6E" w:rsidRDefault="002F3B6E" w:rsidP="002F3B6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КВН (социальное творчество).</w:t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00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0"/>
      </w:tblGrid>
      <w:tr w:rsidR="002F3B6E" w:rsidRPr="002F3B6E" w:rsidTr="002F3B6E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Гражданская активность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Гражданская активность – это реализация личностного потенциала, самовыражение и самоопределение, профессиональное ориентирование, приобретение полезных социальных навыков и расширение кругозора.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Реализуется через следующие направления:</w:t>
            </w:r>
          </w:p>
          <w:p w:rsidR="002F3B6E" w:rsidRPr="002F3B6E" w:rsidRDefault="002F3B6E" w:rsidP="002F3B6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Оказание помощи социально-незащищенным группам населения, формирование ценности доброты и милосердия.</w:t>
            </w:r>
          </w:p>
          <w:p w:rsidR="002F3B6E" w:rsidRPr="002F3B6E" w:rsidRDefault="002F3B6E" w:rsidP="002F3B6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Участие в организации культурно-просветительских мероприятий в музеях, библиотеках, домах культуры, театрах, кинотеатрах, культурных центрах, парках и т.д.</w:t>
            </w:r>
          </w:p>
          <w:p w:rsidR="002F3B6E" w:rsidRPr="002F3B6E" w:rsidRDefault="002F3B6E" w:rsidP="002F3B6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Развитие экологической культуры и защиту окружающей среды.</w:t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18"/>
      </w:tblGrid>
      <w:tr w:rsidR="002F3B6E" w:rsidRPr="002F3B6E" w:rsidTr="002F3B6E">
        <w:trPr>
          <w:trHeight w:val="5295"/>
          <w:tblCellSpacing w:w="7" w:type="dxa"/>
        </w:trPr>
        <w:tc>
          <w:tcPr>
            <w:tcW w:w="12150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noProof/>
                <w:color w:val="3498DB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4161466D" wp14:editId="609C958F">
                  <wp:extent cx="8991600" cy="3916486"/>
                  <wp:effectExtent l="0" t="0" r="0" b="8255"/>
                  <wp:docPr id="4" name="Рисунок 4" descr="http://arxangelskoe.ucoz.com/2018/vneurochka/RDSH/grazhd_aktivn.jpg">
                    <a:hlinkClick xmlns:a="http://schemas.openxmlformats.org/drawingml/2006/main" r:id="rId14" tgtFrame="&quot;_blank&quot;" tooltip="&quot;Посмотре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xangelskoe.ucoz.com/2018/vneurochka/RDSH/grazhd_aktivn.jpg">
                            <a:hlinkClick r:id="rId14" tgtFrame="&quot;_blank&quot;" tooltip="&quot;Посмотре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849" cy="392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00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0"/>
      </w:tblGrid>
      <w:tr w:rsidR="002F3B6E" w:rsidRPr="002F3B6E" w:rsidTr="002F3B6E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Волонтерство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Волонтерство –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расчёта на денежное вознаграждение.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 соответствии с различными видами теоретической и практической деятельности можно определить следующие виды </w:t>
            </w:r>
            <w:proofErr w:type="spellStart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волонтерства</w:t>
            </w:r>
            <w:proofErr w:type="spellEnd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:</w:t>
            </w:r>
          </w:p>
          <w:p w:rsidR="002F3B6E" w:rsidRPr="002F3B6E" w:rsidRDefault="002F3B6E" w:rsidP="002F3B6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социальное;</w:t>
            </w:r>
          </w:p>
          <w:p w:rsidR="002F3B6E" w:rsidRPr="002F3B6E" w:rsidRDefault="002F3B6E" w:rsidP="002F3B6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событийное;</w:t>
            </w:r>
          </w:p>
          <w:p w:rsidR="002F3B6E" w:rsidRPr="002F3B6E" w:rsidRDefault="002F3B6E" w:rsidP="002F3B6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экологическое.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Социальное волонтерство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это участие людей независимо от возраста, пола в мероприятиях, направленных на решение социальных проблем в обществе, не связанных с извлечением прибыли.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Событийное волонтерство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Добровольческие инициативы, направленные на помощь в организации мероприятий муниципального или всероссийского уровня.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Экологическое волонтерство</w:t>
            </w: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один из видов добровольческой деятельности, направленный на решение проблем экологии. Волонтёрская деятельность осуществляется добровольно человеком или организацией на благо общества без расчёта на денежное вознаграждение.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 рамках гражданской активности действуют три флагманские программы:</w:t>
            </w:r>
          </w:p>
          <w:p w:rsidR="002F3B6E" w:rsidRPr="002F3B6E" w:rsidRDefault="002F3B6E" w:rsidP="002F3B6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Добровольчество (социальное);</w:t>
            </w:r>
          </w:p>
          <w:p w:rsidR="002F3B6E" w:rsidRPr="002F3B6E" w:rsidRDefault="002F3B6E" w:rsidP="002F3B6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Команда-2019 (событийное);</w:t>
            </w:r>
          </w:p>
          <w:p w:rsidR="002F3B6E" w:rsidRPr="002F3B6E" w:rsidRDefault="002F3B6E" w:rsidP="002F3B6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Моя территория (экологическое).</w:t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00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0"/>
      </w:tblGrid>
      <w:tr w:rsidR="002F3B6E" w:rsidRPr="002F3B6E" w:rsidTr="002F3B6E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Военно-патриотическое направление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Цель военно-патриотического направления РДШ – это выработка системы мер, помогающей воспитывать у детей патриотизм, чувство долга перед своей Родиной и готовность защищать в любой момент интересы Отечества.</w:t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73"/>
      </w:tblGrid>
      <w:tr w:rsidR="002F3B6E" w:rsidRPr="002F3B6E" w:rsidTr="002F3B6E">
        <w:trPr>
          <w:trHeight w:val="5235"/>
          <w:tblCellSpacing w:w="7" w:type="dxa"/>
        </w:trPr>
        <w:tc>
          <w:tcPr>
            <w:tcW w:w="12150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noProof/>
                <w:color w:val="3498DB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4BD793D8" wp14:editId="0ADD126F">
                  <wp:extent cx="9153525" cy="3945609"/>
                  <wp:effectExtent l="0" t="0" r="0" b="0"/>
                  <wp:docPr id="5" name="Рисунок 5" descr="http://arxangelskoe.ucoz.com/2018/vneurochka/RDSH/zadachi_voen_part.jpg">
                    <a:hlinkClick xmlns:a="http://schemas.openxmlformats.org/drawingml/2006/main" r:id="rId16" tgtFrame="&quot;_blank&quot;" tooltip="&quot;Посмотре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rxangelskoe.ucoz.com/2018/vneurochka/RDSH/zadachi_voen_part.jpg">
                            <a:hlinkClick r:id="rId16" tgtFrame="&quot;_blank&quot;" tooltip="&quot;Посмотре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053" cy="395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4459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59"/>
      </w:tblGrid>
      <w:tr w:rsidR="002F3B6E" w:rsidRPr="002F3B6E" w:rsidTr="002F3B6E">
        <w:trPr>
          <w:tblCellSpacing w:w="7" w:type="dxa"/>
        </w:trPr>
        <w:tc>
          <w:tcPr>
            <w:tcW w:w="14431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Среди основополагающих принципов военно-патриотического направления, представляющих собой исходные руководящие положения при осуществлении практической деятельности в Российском движении школьников, выделяются: научность; гуманизм; демократизм; приоритетность исторического, культурного наследия России, ее духовных ценностей и традиций; системность, преемственность и непрерывность в развитии молодежи, с учетом особенностей ее различных категорий; многообразие форм, методов и средств, используемых в целях обеспечения эффективности воспитания; направленность на развитие возможностей, способностей и качеств каждой личности на основе индивидуального подхода; тесная и неразрывная связь с другими видами воспитания.</w:t>
            </w:r>
          </w:p>
          <w:p w:rsidR="002F3B6E" w:rsidRPr="002F3B6E" w:rsidRDefault="002F3B6E" w:rsidP="002F3B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Основными задачами военно-патриотического объединения в школе являются:</w:t>
            </w:r>
          </w:p>
          <w:p w:rsidR="002F3B6E" w:rsidRPr="002F3B6E" w:rsidRDefault="002F3B6E" w:rsidP="002F3B6E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участие в реализации государственной политики в области военно-патриотического и гражданского воспитания детей и молодежи;</w:t>
            </w:r>
          </w:p>
          <w:p w:rsidR="002F3B6E" w:rsidRPr="002F3B6E" w:rsidRDefault="002F3B6E" w:rsidP="002F3B6E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bookmarkStart w:id="0" w:name="_GoBack"/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воспитание чувства патриотизма, формирование у подрастающего поколения верности Родине, готовности к служению Отечеству и его вооруженной защите;</w:t>
            </w:r>
          </w:p>
          <w:p w:rsidR="002F3B6E" w:rsidRPr="002F3B6E" w:rsidRDefault="002F3B6E" w:rsidP="002F3B6E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изучение истории и культуры Отечества;</w:t>
            </w:r>
          </w:p>
          <w:p w:rsidR="002F3B6E" w:rsidRPr="002F3B6E" w:rsidRDefault="002F3B6E" w:rsidP="002F3B6E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физическое развитие молодежи и детей, формирование здорового образа жизни;</w:t>
            </w:r>
          </w:p>
          <w:p w:rsidR="002F3B6E" w:rsidRPr="002F3B6E" w:rsidRDefault="002F3B6E" w:rsidP="002F3B6E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участие в подготовке граждан к военной службе.</w:t>
            </w:r>
            <w:bookmarkEnd w:id="0"/>
          </w:p>
        </w:tc>
      </w:tr>
    </w:tbl>
    <w:p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horzAnchor="margin" w:tblpXSpec="center" w:tblpY="-1086"/>
        <w:tblW w:w="14068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68"/>
      </w:tblGrid>
      <w:tr w:rsidR="002F3B6E" w:rsidRPr="002F3B6E" w:rsidTr="002F3B6E">
        <w:trPr>
          <w:trHeight w:val="9750"/>
          <w:tblCellSpacing w:w="7" w:type="dxa"/>
        </w:trPr>
        <w:tc>
          <w:tcPr>
            <w:tcW w:w="14040" w:type="dxa"/>
            <w:shd w:val="clear" w:color="auto" w:fill="FFFFFF"/>
            <w:vAlign w:val="center"/>
            <w:hideMark/>
          </w:tcPr>
          <w:p w:rsidR="002F3B6E" w:rsidRPr="002F3B6E" w:rsidRDefault="002F3B6E" w:rsidP="002F3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F3B6E">
              <w:rPr>
                <w:rFonts w:ascii="Times New Roman" w:eastAsia="Times New Roman" w:hAnsi="Times New Roman" w:cs="Times New Roman"/>
                <w:noProof/>
                <w:color w:val="3498DB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284FB3EA" wp14:editId="2F3131AD">
                  <wp:extent cx="7943850" cy="6377217"/>
                  <wp:effectExtent l="0" t="0" r="0" b="5080"/>
                  <wp:docPr id="6" name="Рисунок 6" descr="http://arxangelskoe.ucoz.com/2018/vneurochka/RDSH/princi_voen_patr.jpg">
                    <a:hlinkClick xmlns:a="http://schemas.openxmlformats.org/drawingml/2006/main" r:id="rId18" tgtFrame="&quot;_blank&quot;" tooltip="&quot;Посмотре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rxangelskoe.ucoz.com/2018/vneurochka/RDSH/princi_voen_patr.jpg">
                            <a:hlinkClick r:id="rId18" tgtFrame="&quot;_blank&quot;" tooltip="&quot;Посмотре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679" cy="63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B6E" w:rsidRDefault="002F3B6E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F3B6E" w:rsidRPr="002F3B6E" w:rsidRDefault="002F3B6E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Информационно-</w:t>
      </w:r>
      <w:proofErr w:type="spellStart"/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медийное</w:t>
      </w:r>
      <w:proofErr w:type="spellEnd"/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направление</w:t>
      </w:r>
    </w:p>
    <w:p w:rsidR="002F3B6E" w:rsidRPr="002F3B6E" w:rsidRDefault="002F3B6E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Информационно-</w:t>
      </w:r>
      <w:proofErr w:type="spellStart"/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медийное</w:t>
      </w:r>
      <w:proofErr w:type="spellEnd"/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направление РДШ – объединение школьников в современное детское движение, которое способствует воспитанию будущих граждан как коммуникативных, творческих, свободно мыслящих личностей, обладающих аналитическим мышлением, умением аргументировано отстаивать свою позицию, владеющих современными информационно-</w:t>
      </w:r>
      <w:proofErr w:type="spellStart"/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медийными</w:t>
      </w:r>
      <w:proofErr w:type="spellEnd"/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компетенциями и имеющих высокий уровень культуры </w:t>
      </w:r>
      <w:proofErr w:type="spellStart"/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киберсоциализации</w:t>
      </w:r>
      <w:proofErr w:type="spellEnd"/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F3B6E" w:rsidRPr="002F3B6E" w:rsidRDefault="002F3B6E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Цели:</w:t>
      </w:r>
    </w:p>
    <w:p w:rsidR="002F3B6E" w:rsidRPr="002F3B6E" w:rsidRDefault="002F3B6E" w:rsidP="002F3B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поддержка талантливых юных журналистов;</w:t>
      </w:r>
    </w:p>
    <w:p w:rsidR="002F3B6E" w:rsidRPr="002F3B6E" w:rsidRDefault="002F3B6E" w:rsidP="002F3B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создание и развитие школьных </w:t>
      </w:r>
      <w:proofErr w:type="spellStart"/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медиацентров</w:t>
      </w:r>
      <w:proofErr w:type="spellEnd"/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 том числе газет и журналов, радио и телевидения, новостных групп в социальных сетях;</w:t>
      </w:r>
    </w:p>
    <w:p w:rsidR="002F3B6E" w:rsidRPr="002F3B6E" w:rsidRDefault="002F3B6E" w:rsidP="002F3B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повышение уровня школьных СМИ и пресс-центров;</w:t>
      </w:r>
    </w:p>
    <w:p w:rsidR="002F3B6E" w:rsidRPr="002F3B6E" w:rsidRDefault="002F3B6E" w:rsidP="002F3B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создание единого </w:t>
      </w:r>
      <w:proofErr w:type="spellStart"/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медиапространства</w:t>
      </w:r>
      <w:proofErr w:type="spellEnd"/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школьников;</w:t>
      </w:r>
    </w:p>
    <w:p w:rsidR="002F3B6E" w:rsidRPr="002F3B6E" w:rsidRDefault="002F3B6E" w:rsidP="002F3B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пресс-конференций, фестивалей, творческих конкурсов для школьников;</w:t>
      </w:r>
    </w:p>
    <w:p w:rsidR="002F3B6E" w:rsidRPr="002F3B6E" w:rsidRDefault="002F3B6E" w:rsidP="002F3B6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образовательных программ по повышению квалификации педагогического состава, а также руководителей общественных организаций.</w:t>
      </w:r>
    </w:p>
    <w:p w:rsidR="002F3B6E" w:rsidRPr="002F3B6E" w:rsidRDefault="002F3B6E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Основные направлений информационно-</w:t>
      </w:r>
      <w:proofErr w:type="spellStart"/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медийной</w:t>
      </w:r>
      <w:proofErr w:type="spellEnd"/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деятельности РДШ:</w:t>
      </w:r>
    </w:p>
    <w:p w:rsidR="002F3B6E" w:rsidRPr="002F3B6E" w:rsidRDefault="002F3B6E" w:rsidP="002F3B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школьных пресс-центров.</w:t>
      </w:r>
    </w:p>
    <w:p w:rsidR="002F3B6E" w:rsidRPr="002F3B6E" w:rsidRDefault="002F3B6E" w:rsidP="002F3B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в образовательных организациях дискуссионных площадок, в том числе в интернет-пространстве.</w:t>
      </w:r>
    </w:p>
    <w:p w:rsidR="002F3B6E" w:rsidRPr="002F3B6E" w:rsidRDefault="002F3B6E" w:rsidP="002F3B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многоуровневых конкурсов медиа творчества.</w:t>
      </w:r>
    </w:p>
    <w:p w:rsidR="002F3B6E" w:rsidRPr="002F3B6E" w:rsidRDefault="002F3B6E" w:rsidP="002F3B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сетевого взаимодействия участников РДШ (краевой пресс-центр РДШ).</w:t>
      </w:r>
    </w:p>
    <w:p w:rsidR="002F3B6E" w:rsidRPr="002F3B6E" w:rsidRDefault="002F3B6E" w:rsidP="002F3B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ведение в социальных сетях сообществ «РДШ».</w:t>
      </w:r>
    </w:p>
    <w:p w:rsidR="002F3B6E" w:rsidRPr="002F3B6E" w:rsidRDefault="002F3B6E" w:rsidP="002F3B6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освещение школьных мероприятий, проходящих на территории Нижегородской области.</w:t>
      </w:r>
    </w:p>
    <w:p w:rsidR="002F3B6E" w:rsidRPr="002F3B6E" w:rsidRDefault="002F3B6E" w:rsidP="002F3B6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Базовые компетенции участников информационно-</w:t>
      </w:r>
      <w:proofErr w:type="spellStart"/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медийного</w:t>
      </w:r>
      <w:proofErr w:type="spellEnd"/>
      <w:r w:rsidRPr="002F3B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направления:</w:t>
      </w:r>
    </w:p>
    <w:p w:rsidR="002F3B6E" w:rsidRPr="002F3B6E" w:rsidRDefault="002F3B6E" w:rsidP="002F3B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открытость к новой информации и потребность в ней;</w:t>
      </w:r>
    </w:p>
    <w:p w:rsidR="002F3B6E" w:rsidRPr="002F3B6E" w:rsidRDefault="002F3B6E" w:rsidP="002F3B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навыки самостоятельного поиска, анализа, отбора, переработки, интерпретации информации, в том числе при помощи современных информационно-коммуникационных, компьютерных, электронных, цифровых, мультимедиа, мобильной сотовой связи и интернет-технологий;</w:t>
      </w:r>
    </w:p>
    <w:p w:rsidR="002F3B6E" w:rsidRPr="002F3B6E" w:rsidRDefault="002F3B6E" w:rsidP="002F3B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желание и умение самостоятельно ставить и обосновывать задачи конкретной деятельности, планировать и осуществлять деятельность согласно цели направления;</w:t>
      </w:r>
    </w:p>
    <w:p w:rsidR="002F3B6E" w:rsidRPr="002F3B6E" w:rsidRDefault="002F3B6E" w:rsidP="002F3B6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F3B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умение принимать осознанные решения на основе</w:t>
      </w:r>
    </w:p>
    <w:p w:rsidR="00985F8F" w:rsidRPr="002F3B6E" w:rsidRDefault="00985F8F" w:rsidP="002F3B6E">
      <w:pPr>
        <w:ind w:firstLine="708"/>
      </w:pPr>
    </w:p>
    <w:sectPr w:rsidR="00985F8F" w:rsidRPr="002F3B6E" w:rsidSect="002F3B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12C78"/>
    <w:multiLevelType w:val="multilevel"/>
    <w:tmpl w:val="891C7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22DD6"/>
    <w:multiLevelType w:val="multilevel"/>
    <w:tmpl w:val="648E1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46C6A"/>
    <w:multiLevelType w:val="multilevel"/>
    <w:tmpl w:val="F2F691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AA083B"/>
    <w:multiLevelType w:val="multilevel"/>
    <w:tmpl w:val="C8E473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A0A12"/>
    <w:multiLevelType w:val="multilevel"/>
    <w:tmpl w:val="FF4CB5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C49CD"/>
    <w:multiLevelType w:val="multilevel"/>
    <w:tmpl w:val="E74E36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D715C0"/>
    <w:multiLevelType w:val="multilevel"/>
    <w:tmpl w:val="3AA8B8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F333AA"/>
    <w:multiLevelType w:val="multilevel"/>
    <w:tmpl w:val="8B522D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A0AE4"/>
    <w:multiLevelType w:val="multilevel"/>
    <w:tmpl w:val="E85CB0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C91982"/>
    <w:multiLevelType w:val="multilevel"/>
    <w:tmpl w:val="A8821F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207987"/>
    <w:multiLevelType w:val="multilevel"/>
    <w:tmpl w:val="ED80FB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142D22"/>
    <w:multiLevelType w:val="multilevel"/>
    <w:tmpl w:val="40CAE9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436D98"/>
    <w:multiLevelType w:val="multilevel"/>
    <w:tmpl w:val="4ABC88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8C63A8"/>
    <w:multiLevelType w:val="multilevel"/>
    <w:tmpl w:val="BC6AC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961783"/>
    <w:multiLevelType w:val="multilevel"/>
    <w:tmpl w:val="76BA2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CD6EE4"/>
    <w:multiLevelType w:val="multilevel"/>
    <w:tmpl w:val="EADCA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11"/>
  </w:num>
  <w:num w:numId="5">
    <w:abstractNumId w:val="1"/>
  </w:num>
  <w:num w:numId="6">
    <w:abstractNumId w:val="4"/>
  </w:num>
  <w:num w:numId="7">
    <w:abstractNumId w:val="14"/>
  </w:num>
  <w:num w:numId="8">
    <w:abstractNumId w:val="13"/>
  </w:num>
  <w:num w:numId="9">
    <w:abstractNumId w:val="0"/>
  </w:num>
  <w:num w:numId="10">
    <w:abstractNumId w:val="15"/>
  </w:num>
  <w:num w:numId="11">
    <w:abstractNumId w:val="12"/>
  </w:num>
  <w:num w:numId="12">
    <w:abstractNumId w:val="7"/>
  </w:num>
  <w:num w:numId="13">
    <w:abstractNumId w:val="3"/>
  </w:num>
  <w:num w:numId="14">
    <w:abstractNumId w:val="5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6E"/>
    <w:rsid w:val="002F3B6E"/>
    <w:rsid w:val="00844959"/>
    <w:rsid w:val="00985F8F"/>
    <w:rsid w:val="00D9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D9CFB-42F3-46E7-896A-E5FF2F223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2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://arxangelskoe.ucoz.com/2018/vneurochka/RDSH/princi_voen_patr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arxangelskoe.ucoz.com/2018/vneurochka/RDSH/struktura.jpg" TargetMode="External"/><Relationship Id="rId12" Type="http://schemas.openxmlformats.org/officeDocument/2006/relationships/hyperlink" Target="http://arxangelskoe.ucoz.com/2018/vneurochka/RDSH/lichnostnoe_razv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arxangelskoe.ucoz.com/2018/vneurochka/RDSH/zadachi_voen_part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arxangelskoe.ucoz.com/2018/vneurochka/RDSH/napravlenija.jp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arxangelskoe.ucoz.com/2018/vneurochka/RDSH/grazhd_aktivn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2295</Words>
  <Characters>13084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2021-02-21T13:23:00Z</dcterms:created>
  <dcterms:modified xsi:type="dcterms:W3CDTF">2021-02-21T14:13:00Z</dcterms:modified>
</cp:coreProperties>
</file>